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623B2" w14:textId="105289BB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827EF2">
        <w:rPr>
          <w:szCs w:val="24"/>
        </w:rPr>
        <w:t>7675</w:t>
      </w:r>
    </w:p>
    <w:p w14:paraId="2AD46897" w14:textId="77777777" w:rsidR="008A22CF" w:rsidRPr="008C6A5E" w:rsidRDefault="00EA5C20" w:rsidP="008A22CF">
      <w:pPr>
        <w:pStyle w:val="3GPPHeader"/>
      </w:pPr>
      <w:bookmarkStart w:id="1" w:name="OLE_LINK3"/>
      <w:bookmarkStart w:id="2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31BD2553" w14:textId="77777777" w:rsidR="008A22CF" w:rsidRPr="008C6A5E" w:rsidRDefault="008A22CF" w:rsidP="008A22CF">
      <w:pPr>
        <w:pStyle w:val="3GPPHeader"/>
      </w:pPr>
    </w:p>
    <w:p w14:paraId="404DAB08" w14:textId="6068449D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827EF2">
        <w:rPr>
          <w:sz w:val="22"/>
        </w:rPr>
        <w:t>7.9.4</w:t>
      </w:r>
    </w:p>
    <w:p w14:paraId="7EA72F7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ED5C997" w14:textId="659475A6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E04729">
        <w:rPr>
          <w:sz w:val="22"/>
        </w:rPr>
        <w:t>SI acquisition time</w:t>
      </w:r>
      <w:r w:rsidR="00E04729" w:rsidRPr="00E04729">
        <w:rPr>
          <w:sz w:val="22"/>
        </w:rPr>
        <w:t xml:space="preserve"> for non-BL </w:t>
      </w:r>
      <w:r w:rsidR="00EC5537">
        <w:rPr>
          <w:sz w:val="22"/>
        </w:rPr>
        <w:t xml:space="preserve">CE </w:t>
      </w:r>
      <w:r w:rsidR="00E04729" w:rsidRPr="00E04729">
        <w:rPr>
          <w:sz w:val="22"/>
        </w:rPr>
        <w:t>UE in Rel-14</w:t>
      </w:r>
    </w:p>
    <w:p w14:paraId="1AA39760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E04729">
        <w:rPr>
          <w:sz w:val="22"/>
        </w:rPr>
        <w:t>Discussion</w:t>
      </w:r>
    </w:p>
    <w:p w14:paraId="10F2F88C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5435CEF3" w14:textId="77777777" w:rsidR="000B5A2C" w:rsidRDefault="003D105F" w:rsidP="002C0F91">
      <w:r>
        <w:t xml:space="preserve">RAN#83 agreed with the way forward on SI acquisition time for non-BL UE as follows </w:t>
      </w:r>
      <w:r>
        <w:fldChar w:fldCharType="begin"/>
      </w:r>
      <w:r>
        <w:instrText xml:space="preserve"> REF _Ref487018806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2F51340B" w14:textId="77777777" w:rsidR="003D105F" w:rsidRDefault="003D105F" w:rsidP="003D105F">
      <w:pPr>
        <w:pStyle w:val="ListParagraph"/>
        <w:numPr>
          <w:ilvl w:val="0"/>
          <w:numId w:val="4"/>
        </w:numPr>
      </w:pPr>
      <w:r w:rsidRPr="003D105F">
        <w:t xml:space="preserve">RAN4 will consider shortening the SI acquisition time testing requirement for non-BL CE Mode B UE assuming 2Rx in Rel-14. </w:t>
      </w:r>
    </w:p>
    <w:p w14:paraId="594655D3" w14:textId="77777777" w:rsidR="003D105F" w:rsidRDefault="003D105F" w:rsidP="003D105F">
      <w:pPr>
        <w:pStyle w:val="ListParagraph"/>
        <w:numPr>
          <w:ilvl w:val="0"/>
          <w:numId w:val="4"/>
        </w:numPr>
      </w:pPr>
      <w:r w:rsidRPr="003D105F">
        <w:t>RAN4 will consider how to clarify the SI acquisition time requirement for non-BL CE Mode B UE assuming 2Rx in Rel-14 in the core requirement.</w:t>
      </w:r>
    </w:p>
    <w:p w14:paraId="7A575298" w14:textId="77777777" w:rsidR="003D105F" w:rsidRDefault="003D105F" w:rsidP="003D105F">
      <w:pPr>
        <w:pStyle w:val="ListParagraph"/>
        <w:numPr>
          <w:ilvl w:val="0"/>
          <w:numId w:val="4"/>
        </w:numPr>
      </w:pPr>
      <w:r w:rsidRPr="003D105F">
        <w:t>Companies are encouraged to propose the SI acquisition time for non-BL CE Mode B UE based on the practical simulation results in RAN4#84.</w:t>
      </w:r>
    </w:p>
    <w:p w14:paraId="03089459" w14:textId="77777777" w:rsidR="003D105F" w:rsidRDefault="003D105F" w:rsidP="003D105F">
      <w:r>
        <w:t xml:space="preserve">This contribution </w:t>
      </w:r>
      <w:r w:rsidR="00D11A0E">
        <w:t>proposes the SI acquisition time based on</w:t>
      </w:r>
      <w:r>
        <w:t xml:space="preserve"> the </w:t>
      </w:r>
      <w:r w:rsidR="00D11A0E">
        <w:t xml:space="preserve">practical </w:t>
      </w:r>
      <w:r>
        <w:t>simulation r</w:t>
      </w:r>
      <w:r w:rsidR="00D11A0E">
        <w:t xml:space="preserve">esults. </w:t>
      </w:r>
    </w:p>
    <w:p w14:paraId="7B2FC902" w14:textId="77777777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3D105F">
        <w:rPr>
          <w:lang w:val="en-US"/>
        </w:rPr>
        <w:t>Discussion</w:t>
      </w:r>
    </w:p>
    <w:p w14:paraId="733F5826" w14:textId="7FE7D2C8" w:rsidR="00165389" w:rsidRPr="00165389" w:rsidRDefault="00093C3E" w:rsidP="00165389">
      <w:r>
        <w:t>According to TS36.</w:t>
      </w:r>
      <w:r w:rsidR="00165389">
        <w:t>1</w:t>
      </w:r>
      <w:r>
        <w:t>33</w:t>
      </w:r>
      <w:r w:rsidR="00165389">
        <w:t xml:space="preserve">, </w:t>
      </w:r>
      <w:bookmarkStart w:id="3" w:name="_Hlk489019440"/>
      <w:r w:rsidR="00165389" w:rsidRPr="00165389">
        <w:t>T</w:t>
      </w:r>
      <w:r w:rsidR="00165389" w:rsidRPr="00165389">
        <w:rPr>
          <w:vertAlign w:val="subscript"/>
        </w:rPr>
        <w:t>SI-EUTRA-M1-CEModeB</w:t>
      </w:r>
      <w:r w:rsidR="00165389" w:rsidRPr="00165389">
        <w:t xml:space="preserve"> </w:t>
      </w:r>
      <w:bookmarkEnd w:id="3"/>
      <w:r w:rsidR="00165389">
        <w:t xml:space="preserve">is the time required for receiving all the relevant system information, and it is set to </w:t>
      </w:r>
      <w:r w:rsidR="00165389" w:rsidRPr="00165389">
        <w:t>6</w:t>
      </w:r>
      <w:r w:rsidR="0050229F">
        <w:t>,</w:t>
      </w:r>
      <w:r w:rsidR="00165389" w:rsidRPr="00165389">
        <w:t>400ms.</w:t>
      </w:r>
      <w:r w:rsidR="00165389">
        <w:t xml:space="preserve"> </w:t>
      </w:r>
      <w:r>
        <w:t>In general, T</w:t>
      </w:r>
      <w:r w:rsidRPr="00093C3E">
        <w:rPr>
          <w:vertAlign w:val="subscript"/>
        </w:rPr>
        <w:t>SI</w:t>
      </w:r>
      <w:r w:rsidR="00A875A6">
        <w:t xml:space="preserve"> is the time just after </w:t>
      </w:r>
      <w:r w:rsidR="00E20960">
        <w:t>UE complete the c</w:t>
      </w:r>
      <w:r w:rsidR="00A875A6">
        <w:t xml:space="preserve">ell selection to </w:t>
      </w:r>
      <w:r w:rsidR="00E20960">
        <w:t xml:space="preserve">the time UE transmit </w:t>
      </w:r>
      <w:r w:rsidR="00A875A6">
        <w:t xml:space="preserve">PRACH preamble corresponding to </w:t>
      </w:r>
      <w:r w:rsidR="0050229F">
        <w:t xml:space="preserve">the </w:t>
      </w:r>
      <w:r w:rsidR="00A875A6">
        <w:t xml:space="preserve">RRC message such as RRC connection request or RRC connection re-establishment request. Since PRACH preamble scheduling </w:t>
      </w:r>
      <w:r w:rsidR="00E20960">
        <w:t>information is signaled on SIB2, T</w:t>
      </w:r>
      <w:r w:rsidR="00E20960" w:rsidRPr="00E20960">
        <w:rPr>
          <w:vertAlign w:val="subscript"/>
        </w:rPr>
        <w:t>SI</w:t>
      </w:r>
      <w:r w:rsidR="00A875A6">
        <w:t xml:space="preserve"> </w:t>
      </w:r>
      <w:r w:rsidR="00E20960">
        <w:t>should include</w:t>
      </w:r>
      <w:r w:rsidR="00A875A6">
        <w:t xml:space="preserve"> </w:t>
      </w:r>
      <w:r w:rsidR="00E20960">
        <w:t xml:space="preserve">the acquisition time for </w:t>
      </w:r>
      <w:r w:rsidR="00A875A6">
        <w:t xml:space="preserve">MIB, SIB1-BR and SIB2-BR. </w:t>
      </w:r>
    </w:p>
    <w:p w14:paraId="6025957A" w14:textId="67A4C5AD" w:rsidR="00165389" w:rsidRDefault="00821F7D" w:rsidP="00165389">
      <w:r>
        <w:fldChar w:fldCharType="begin"/>
      </w:r>
      <w:r>
        <w:instrText xml:space="preserve"> REF _Ref489017288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simulation assumption for MI</w:t>
      </w:r>
      <w:r w:rsidR="00717FA0">
        <w:t xml:space="preserve">B and SIB1-BR acquisition time. The way forward </w:t>
      </w:r>
      <w:r w:rsidR="00717FA0">
        <w:fldChar w:fldCharType="begin"/>
      </w:r>
      <w:r w:rsidR="00717FA0">
        <w:instrText xml:space="preserve"> REF _Ref487018806 \r \h </w:instrText>
      </w:r>
      <w:r w:rsidR="00717FA0">
        <w:fldChar w:fldCharType="separate"/>
      </w:r>
      <w:r w:rsidR="00717FA0">
        <w:t>[1]</w:t>
      </w:r>
      <w:r w:rsidR="00717FA0">
        <w:fldChar w:fldCharType="end"/>
      </w:r>
      <w:r w:rsidR="00717FA0">
        <w:t xml:space="preserve"> specifies the TBS for SIB1-BR is 152bits. However, we found it is not possible to set according to TS36.213 Table 7.1.7.2.7-1, and it should be set to at least 208bits</w:t>
      </w:r>
      <w:r w:rsidR="009D24AB">
        <w:t xml:space="preserve"> (</w:t>
      </w:r>
      <w:r w:rsidR="0050229F">
        <w:t>I</w:t>
      </w:r>
      <w:r w:rsidR="0050229F" w:rsidRPr="0050229F">
        <w:rPr>
          <w:vertAlign w:val="subscript"/>
        </w:rPr>
        <w:t>TBS</w:t>
      </w:r>
      <w:r w:rsidR="0050229F">
        <w:t>=1</w:t>
      </w:r>
      <w:r w:rsidR="009D24AB">
        <w:t>)</w:t>
      </w:r>
      <w:r w:rsidR="00717FA0">
        <w:t xml:space="preserve">. </w:t>
      </w:r>
    </w:p>
    <w:p w14:paraId="06052AD7" w14:textId="797E8B01" w:rsidR="009D3496" w:rsidRDefault="009D3496" w:rsidP="00165389">
      <w:r>
        <w:fldChar w:fldCharType="begin"/>
      </w:r>
      <w:r>
        <w:instrText xml:space="preserve"> REF _Ref489434926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is the simulation assumption for SIB2-BR acquisition time. Unlike SIB1-BR, the periodicity (si-Periodicity, si-RepetitionPattern) and the repetition number (si-WindowLength-BR) is c</w:t>
      </w:r>
      <w:r w:rsidR="00EC0182">
        <w:t xml:space="preserve">onfigurable in SIB1-BR message as well as TBS (si-TBS). </w:t>
      </w:r>
      <w:r w:rsidR="00583F8B">
        <w:t xml:space="preserve">RAN4 has not well discussed the simulation assumption for SIB2-BR, but we set the values in </w:t>
      </w:r>
      <w:r w:rsidR="00583F8B">
        <w:fldChar w:fldCharType="begin"/>
      </w:r>
      <w:r w:rsidR="00583F8B">
        <w:instrText xml:space="preserve"> REF _Ref489434926 \h </w:instrText>
      </w:r>
      <w:r w:rsidR="00583F8B">
        <w:fldChar w:fldCharType="separate"/>
      </w:r>
      <w:r w:rsidR="00583F8B">
        <w:t xml:space="preserve">Table </w:t>
      </w:r>
      <w:r w:rsidR="00583F8B">
        <w:rPr>
          <w:noProof/>
        </w:rPr>
        <w:t>2</w:t>
      </w:r>
      <w:r w:rsidR="00583F8B">
        <w:fldChar w:fldCharType="end"/>
      </w:r>
      <w:r w:rsidR="00583F8B">
        <w:t xml:space="preserve">. </w:t>
      </w:r>
      <w:r w:rsidR="0024622B">
        <w:t>We set si-WindowLength-BR=40ms, si-RepetitionPattern=everyRF, and si-Periodicity=160ms. This means SIB2 is transmitted on PDSCH every 160ms</w:t>
      </w:r>
      <w:r w:rsidR="00635609">
        <w:t xml:space="preserve"> where it is repeated 40 times. </w:t>
      </w:r>
    </w:p>
    <w:p w14:paraId="11BB102E" w14:textId="143F3C4E" w:rsidR="009D3496" w:rsidRPr="00165389" w:rsidRDefault="009D3496" w:rsidP="00165389"/>
    <w:p w14:paraId="1CE443E9" w14:textId="77777777" w:rsidR="00787815" w:rsidRDefault="000C4412" w:rsidP="000C4412">
      <w:pPr>
        <w:pStyle w:val="Caption"/>
      </w:pPr>
      <w:bookmarkStart w:id="4" w:name="_Ref489017288"/>
      <w:bookmarkStart w:id="5" w:name="_Ref352176984"/>
      <w:r>
        <w:t xml:space="preserve">Table </w:t>
      </w:r>
      <w:fldSimple w:instr=" SEQ Table \* ARABIC ">
        <w:r w:rsidR="00A06095">
          <w:rPr>
            <w:noProof/>
          </w:rPr>
          <w:t>1</w:t>
        </w:r>
      </w:fldSimple>
      <w:bookmarkEnd w:id="4"/>
      <w:r>
        <w:tab/>
        <w:t>Simulation assumption for MIB/SIB1-BR acquisition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5130"/>
      </w:tblGrid>
      <w:tr w:rsidR="00B25767" w14:paraId="22E0B581" w14:textId="77777777" w:rsidTr="00B25767">
        <w:tc>
          <w:tcPr>
            <w:tcW w:w="3235" w:type="dxa"/>
            <w:shd w:val="clear" w:color="auto" w:fill="D9D9D9" w:themeFill="background1" w:themeFillShade="D9"/>
          </w:tcPr>
          <w:p w14:paraId="7C0E0C45" w14:textId="77777777" w:rsidR="00B25767" w:rsidRDefault="00B25767" w:rsidP="00B25767">
            <w:pPr>
              <w:spacing w:after="0"/>
            </w:pPr>
            <w:r>
              <w:t>Parameters</w:t>
            </w:r>
          </w:p>
        </w:tc>
        <w:tc>
          <w:tcPr>
            <w:tcW w:w="5130" w:type="dxa"/>
            <w:shd w:val="clear" w:color="auto" w:fill="D9D9D9" w:themeFill="background1" w:themeFillShade="D9"/>
          </w:tcPr>
          <w:p w14:paraId="41F9AFF9" w14:textId="77777777" w:rsidR="00B25767" w:rsidRDefault="00B25767" w:rsidP="00B25767">
            <w:pPr>
              <w:spacing w:after="0"/>
            </w:pPr>
            <w:r>
              <w:t>CE Mode B</w:t>
            </w:r>
          </w:p>
        </w:tc>
      </w:tr>
      <w:tr w:rsidR="00B25767" w:rsidRPr="00B25767" w14:paraId="5717B8FF" w14:textId="77777777" w:rsidTr="00B25767">
        <w:trPr>
          <w:trHeight w:val="70"/>
        </w:trPr>
        <w:tc>
          <w:tcPr>
            <w:tcW w:w="3235" w:type="dxa"/>
            <w:hideMark/>
          </w:tcPr>
          <w:p w14:paraId="219FEBBC" w14:textId="77777777" w:rsidR="00B25767" w:rsidRPr="00B25767" w:rsidRDefault="00B25767" w:rsidP="00B25767">
            <w:pPr>
              <w:spacing w:after="0"/>
            </w:pPr>
            <w:r w:rsidRPr="00B25767">
              <w:rPr>
                <w:bCs/>
              </w:rPr>
              <w:t>System bandwidth</w:t>
            </w:r>
          </w:p>
        </w:tc>
        <w:tc>
          <w:tcPr>
            <w:tcW w:w="5130" w:type="dxa"/>
            <w:hideMark/>
          </w:tcPr>
          <w:p w14:paraId="0F2344EC" w14:textId="77777777" w:rsidR="00B25767" w:rsidRPr="00B25767" w:rsidRDefault="00B25767" w:rsidP="00B25767">
            <w:pPr>
              <w:spacing w:after="0"/>
            </w:pPr>
            <w:r w:rsidRPr="00B25767">
              <w:rPr>
                <w:bCs/>
              </w:rPr>
              <w:t>10MHz</w:t>
            </w:r>
          </w:p>
        </w:tc>
      </w:tr>
      <w:tr w:rsidR="00B25767" w:rsidRPr="00B25767" w14:paraId="15A1349B" w14:textId="77777777" w:rsidTr="00B25767">
        <w:trPr>
          <w:trHeight w:val="70"/>
        </w:trPr>
        <w:tc>
          <w:tcPr>
            <w:tcW w:w="3235" w:type="dxa"/>
            <w:hideMark/>
          </w:tcPr>
          <w:p w14:paraId="4420EF5F" w14:textId="77777777" w:rsidR="00B25767" w:rsidRPr="00B25767" w:rsidRDefault="00B25767" w:rsidP="00B25767">
            <w:pPr>
              <w:spacing w:after="0"/>
            </w:pPr>
            <w:r w:rsidRPr="00B25767">
              <w:lastRenderedPageBreak/>
              <w:t>Transmit antennas</w:t>
            </w:r>
          </w:p>
        </w:tc>
        <w:tc>
          <w:tcPr>
            <w:tcW w:w="5130" w:type="dxa"/>
            <w:hideMark/>
          </w:tcPr>
          <w:p w14:paraId="3E8BD618" w14:textId="77777777" w:rsidR="00B25767" w:rsidRPr="00B25767" w:rsidRDefault="00B25767" w:rsidP="00B25767">
            <w:pPr>
              <w:spacing w:after="0"/>
            </w:pPr>
            <w:r w:rsidRPr="00B25767">
              <w:t>2</w:t>
            </w:r>
          </w:p>
        </w:tc>
      </w:tr>
      <w:tr w:rsidR="00B25767" w:rsidRPr="00B25767" w14:paraId="1C38D158" w14:textId="77777777" w:rsidTr="00B25767">
        <w:trPr>
          <w:trHeight w:val="70"/>
        </w:trPr>
        <w:tc>
          <w:tcPr>
            <w:tcW w:w="3235" w:type="dxa"/>
            <w:hideMark/>
          </w:tcPr>
          <w:p w14:paraId="646BE8A3" w14:textId="77777777" w:rsidR="00B25767" w:rsidRPr="00B25767" w:rsidRDefault="00B25767" w:rsidP="00B25767">
            <w:pPr>
              <w:spacing w:after="0"/>
            </w:pPr>
            <w:r w:rsidRPr="00B25767">
              <w:t>Propagation channel</w:t>
            </w:r>
          </w:p>
        </w:tc>
        <w:tc>
          <w:tcPr>
            <w:tcW w:w="5130" w:type="dxa"/>
            <w:hideMark/>
          </w:tcPr>
          <w:p w14:paraId="1AC89640" w14:textId="77777777" w:rsidR="00B25767" w:rsidRPr="00B25767" w:rsidRDefault="00B25767" w:rsidP="00B25767">
            <w:pPr>
              <w:spacing w:after="0"/>
            </w:pPr>
            <w:r w:rsidRPr="00B25767">
              <w:t>EPA1, ETU1</w:t>
            </w:r>
          </w:p>
        </w:tc>
      </w:tr>
      <w:tr w:rsidR="00B25767" w:rsidRPr="00B25767" w14:paraId="64B07E8D" w14:textId="77777777" w:rsidTr="00B25767">
        <w:trPr>
          <w:trHeight w:val="70"/>
        </w:trPr>
        <w:tc>
          <w:tcPr>
            <w:tcW w:w="3235" w:type="dxa"/>
            <w:hideMark/>
          </w:tcPr>
          <w:p w14:paraId="4AC3EA5F" w14:textId="77777777" w:rsidR="00B25767" w:rsidRPr="00B25767" w:rsidRDefault="00B25767" w:rsidP="00B25767">
            <w:pPr>
              <w:spacing w:after="0"/>
            </w:pPr>
            <w:r w:rsidRPr="00B25767">
              <w:t>TBS for SIB1-BR</w:t>
            </w:r>
          </w:p>
        </w:tc>
        <w:tc>
          <w:tcPr>
            <w:tcW w:w="5130" w:type="dxa"/>
            <w:hideMark/>
          </w:tcPr>
          <w:p w14:paraId="59030A57" w14:textId="77777777" w:rsidR="00B25767" w:rsidRPr="00B25767" w:rsidRDefault="002221CA" w:rsidP="00B25767">
            <w:pPr>
              <w:spacing w:after="0"/>
            </w:pPr>
            <w:r w:rsidRPr="002221CA">
              <w:rPr>
                <w:highlight w:val="yellow"/>
              </w:rPr>
              <w:t>208</w:t>
            </w:r>
            <w:r w:rsidR="00B25767" w:rsidRPr="00B25767">
              <w:t xml:space="preserve"> bits</w:t>
            </w:r>
          </w:p>
        </w:tc>
      </w:tr>
      <w:tr w:rsidR="00B25767" w:rsidRPr="00B25767" w14:paraId="5B6A142C" w14:textId="77777777" w:rsidTr="00B25767">
        <w:trPr>
          <w:trHeight w:val="70"/>
        </w:trPr>
        <w:tc>
          <w:tcPr>
            <w:tcW w:w="3235" w:type="dxa"/>
            <w:hideMark/>
          </w:tcPr>
          <w:p w14:paraId="61F3C3FB" w14:textId="77777777" w:rsidR="00B25767" w:rsidRPr="00B25767" w:rsidRDefault="00B25767" w:rsidP="00B25767">
            <w:pPr>
              <w:spacing w:after="0"/>
            </w:pPr>
            <w:r w:rsidRPr="00B25767">
              <w:t>SIB1-BR repetition number</w:t>
            </w:r>
          </w:p>
        </w:tc>
        <w:tc>
          <w:tcPr>
            <w:tcW w:w="5130" w:type="dxa"/>
            <w:hideMark/>
          </w:tcPr>
          <w:p w14:paraId="5FB26F70" w14:textId="77777777" w:rsidR="00B25767" w:rsidRPr="00B25767" w:rsidRDefault="00B25767" w:rsidP="00B25767">
            <w:pPr>
              <w:spacing w:after="0"/>
            </w:pPr>
            <w:r w:rsidRPr="00B25767">
              <w:t>16</w:t>
            </w:r>
          </w:p>
        </w:tc>
      </w:tr>
      <w:tr w:rsidR="00B25767" w:rsidRPr="00B25767" w14:paraId="5E41A22B" w14:textId="77777777" w:rsidTr="00B25767">
        <w:trPr>
          <w:trHeight w:val="70"/>
        </w:trPr>
        <w:tc>
          <w:tcPr>
            <w:tcW w:w="3235" w:type="dxa"/>
            <w:hideMark/>
          </w:tcPr>
          <w:p w14:paraId="0F94B8D3" w14:textId="77777777" w:rsidR="00B25767" w:rsidRPr="00B25767" w:rsidRDefault="00B25767" w:rsidP="00B25767">
            <w:pPr>
              <w:spacing w:after="0"/>
            </w:pPr>
            <w:r w:rsidRPr="00B25767">
              <w:t>PBCH repetition</w:t>
            </w:r>
          </w:p>
        </w:tc>
        <w:tc>
          <w:tcPr>
            <w:tcW w:w="5130" w:type="dxa"/>
            <w:hideMark/>
          </w:tcPr>
          <w:p w14:paraId="57832C26" w14:textId="77777777" w:rsidR="00B25767" w:rsidRPr="00B25767" w:rsidRDefault="00B25767" w:rsidP="00B25767">
            <w:pPr>
              <w:spacing w:after="0"/>
            </w:pPr>
            <w:r w:rsidRPr="00B25767">
              <w:t>Enabled</w:t>
            </w:r>
          </w:p>
        </w:tc>
      </w:tr>
      <w:tr w:rsidR="00B25767" w:rsidRPr="00B25767" w14:paraId="77F3B199" w14:textId="77777777" w:rsidTr="00B25767">
        <w:trPr>
          <w:trHeight w:val="233"/>
        </w:trPr>
        <w:tc>
          <w:tcPr>
            <w:tcW w:w="3235" w:type="dxa"/>
            <w:hideMark/>
          </w:tcPr>
          <w:p w14:paraId="16F728D6" w14:textId="77777777" w:rsidR="00B25767" w:rsidRPr="00B25767" w:rsidRDefault="00B25767" w:rsidP="00B25767">
            <w:pPr>
              <w:spacing w:after="0"/>
            </w:pPr>
            <w:r w:rsidRPr="00B25767">
              <w:t>UE receive antenna</w:t>
            </w:r>
          </w:p>
        </w:tc>
        <w:tc>
          <w:tcPr>
            <w:tcW w:w="5130" w:type="dxa"/>
            <w:hideMark/>
          </w:tcPr>
          <w:p w14:paraId="22E64BB9" w14:textId="77777777" w:rsidR="00B25767" w:rsidRPr="00B25767" w:rsidRDefault="00B25767" w:rsidP="00B25767">
            <w:pPr>
              <w:spacing w:after="0"/>
            </w:pPr>
            <w:r w:rsidRPr="00B25767">
              <w:t>2</w:t>
            </w:r>
          </w:p>
        </w:tc>
      </w:tr>
      <w:tr w:rsidR="00B25767" w:rsidRPr="00B25767" w14:paraId="45DCEDE8" w14:textId="77777777" w:rsidTr="00B25767">
        <w:trPr>
          <w:trHeight w:val="70"/>
        </w:trPr>
        <w:tc>
          <w:tcPr>
            <w:tcW w:w="3235" w:type="dxa"/>
            <w:hideMark/>
          </w:tcPr>
          <w:p w14:paraId="5AF14007" w14:textId="77777777" w:rsidR="00B25767" w:rsidRPr="00B25767" w:rsidRDefault="00B25767" w:rsidP="00B25767">
            <w:pPr>
              <w:spacing w:after="0"/>
            </w:pPr>
            <w:r w:rsidRPr="00B25767">
              <w:t>UE frequency offset</w:t>
            </w:r>
          </w:p>
        </w:tc>
        <w:tc>
          <w:tcPr>
            <w:tcW w:w="5130" w:type="dxa"/>
            <w:hideMark/>
          </w:tcPr>
          <w:p w14:paraId="743239B6" w14:textId="77777777" w:rsidR="00B25767" w:rsidRPr="00B25767" w:rsidRDefault="00B25767" w:rsidP="00B25767">
            <w:pPr>
              <w:spacing w:after="0"/>
            </w:pPr>
            <w:r w:rsidRPr="00B25767">
              <w:t>100 Hz</w:t>
            </w:r>
          </w:p>
        </w:tc>
      </w:tr>
      <w:tr w:rsidR="00B25767" w:rsidRPr="00B25767" w14:paraId="33A4E398" w14:textId="77777777" w:rsidTr="00B25767">
        <w:trPr>
          <w:trHeight w:val="70"/>
        </w:trPr>
        <w:tc>
          <w:tcPr>
            <w:tcW w:w="3235" w:type="dxa"/>
            <w:hideMark/>
          </w:tcPr>
          <w:p w14:paraId="479FC19C" w14:textId="77777777" w:rsidR="00B25767" w:rsidRPr="00B25767" w:rsidRDefault="00B25767" w:rsidP="00B25767">
            <w:pPr>
              <w:spacing w:after="0"/>
            </w:pPr>
            <w:r w:rsidRPr="00B25767">
              <w:t>Evaluation criteria</w:t>
            </w:r>
          </w:p>
        </w:tc>
        <w:tc>
          <w:tcPr>
            <w:tcW w:w="5130" w:type="dxa"/>
            <w:hideMark/>
          </w:tcPr>
          <w:p w14:paraId="56D35FD4" w14:textId="77777777" w:rsidR="00B25767" w:rsidRPr="00B25767" w:rsidRDefault="00B25767" w:rsidP="00B25767">
            <w:pPr>
              <w:spacing w:after="0"/>
            </w:pPr>
            <w:r w:rsidRPr="00B25767">
              <w:t>99% MIB decoding success rate at SNR=-15dB</w:t>
            </w:r>
          </w:p>
          <w:p w14:paraId="06101FE9" w14:textId="77777777" w:rsidR="00B25767" w:rsidRPr="00B25767" w:rsidRDefault="00B25767" w:rsidP="00B25767">
            <w:pPr>
              <w:spacing w:after="0"/>
            </w:pPr>
            <w:r w:rsidRPr="00B25767">
              <w:t>99% SIB1-BR decoding success rate at SNR=-15dB</w:t>
            </w:r>
          </w:p>
        </w:tc>
      </w:tr>
    </w:tbl>
    <w:p w14:paraId="57BC0FAA" w14:textId="77777777" w:rsidR="003D105F" w:rsidRDefault="003D105F" w:rsidP="00DB553D"/>
    <w:p w14:paraId="64B1D79B" w14:textId="77777777" w:rsidR="00B95419" w:rsidRPr="00B95419" w:rsidRDefault="00B95419" w:rsidP="00B95419">
      <w:pPr>
        <w:pStyle w:val="Caption"/>
      </w:pPr>
      <w:bookmarkStart w:id="6" w:name="_Ref489434926"/>
      <w:r>
        <w:t xml:space="preserve">Table </w:t>
      </w:r>
      <w:fldSimple w:instr=" SEQ Table \* ARABIC ">
        <w:r w:rsidR="00A06095">
          <w:rPr>
            <w:noProof/>
          </w:rPr>
          <w:t>2</w:t>
        </w:r>
      </w:fldSimple>
      <w:bookmarkEnd w:id="6"/>
      <w:r>
        <w:tab/>
        <w:t xml:space="preserve">Simulation assumption for SIB2-BR acquisition time.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5130"/>
      </w:tblGrid>
      <w:tr w:rsidR="000C4412" w14:paraId="7993C29D" w14:textId="77777777" w:rsidTr="008E6DC7">
        <w:tc>
          <w:tcPr>
            <w:tcW w:w="3235" w:type="dxa"/>
            <w:shd w:val="clear" w:color="auto" w:fill="D9D9D9" w:themeFill="background1" w:themeFillShade="D9"/>
          </w:tcPr>
          <w:p w14:paraId="15A92FE6" w14:textId="77777777" w:rsidR="000C4412" w:rsidRDefault="000C4412" w:rsidP="008E6DC7">
            <w:pPr>
              <w:spacing w:after="0"/>
            </w:pPr>
            <w:r>
              <w:t>Parameters</w:t>
            </w:r>
          </w:p>
        </w:tc>
        <w:tc>
          <w:tcPr>
            <w:tcW w:w="5130" w:type="dxa"/>
            <w:shd w:val="clear" w:color="auto" w:fill="D9D9D9" w:themeFill="background1" w:themeFillShade="D9"/>
          </w:tcPr>
          <w:p w14:paraId="169F5530" w14:textId="77777777" w:rsidR="000C4412" w:rsidRDefault="000C4412" w:rsidP="008E6DC7">
            <w:pPr>
              <w:spacing w:after="0"/>
            </w:pPr>
            <w:r>
              <w:t>CE Mode B</w:t>
            </w:r>
          </w:p>
        </w:tc>
      </w:tr>
      <w:tr w:rsidR="000C4412" w:rsidRPr="00B25767" w14:paraId="2F74DFFE" w14:textId="77777777" w:rsidTr="008E6DC7">
        <w:trPr>
          <w:trHeight w:val="70"/>
        </w:trPr>
        <w:tc>
          <w:tcPr>
            <w:tcW w:w="3235" w:type="dxa"/>
            <w:hideMark/>
          </w:tcPr>
          <w:p w14:paraId="349DF95F" w14:textId="77777777" w:rsidR="000C4412" w:rsidRPr="00B25767" w:rsidRDefault="000C4412" w:rsidP="008E6DC7">
            <w:pPr>
              <w:spacing w:after="0"/>
            </w:pPr>
            <w:r w:rsidRPr="00B25767">
              <w:rPr>
                <w:bCs/>
              </w:rPr>
              <w:t>System bandwidth</w:t>
            </w:r>
          </w:p>
        </w:tc>
        <w:tc>
          <w:tcPr>
            <w:tcW w:w="5130" w:type="dxa"/>
            <w:hideMark/>
          </w:tcPr>
          <w:p w14:paraId="2B748090" w14:textId="77777777" w:rsidR="000C4412" w:rsidRPr="00B25767" w:rsidRDefault="000C4412" w:rsidP="008E6DC7">
            <w:pPr>
              <w:spacing w:after="0"/>
            </w:pPr>
            <w:r w:rsidRPr="00B25767">
              <w:rPr>
                <w:bCs/>
              </w:rPr>
              <w:t>10MHz</w:t>
            </w:r>
          </w:p>
        </w:tc>
      </w:tr>
      <w:tr w:rsidR="000C4412" w:rsidRPr="00B25767" w14:paraId="4C52240A" w14:textId="77777777" w:rsidTr="008E6DC7">
        <w:trPr>
          <w:trHeight w:val="70"/>
        </w:trPr>
        <w:tc>
          <w:tcPr>
            <w:tcW w:w="3235" w:type="dxa"/>
            <w:hideMark/>
          </w:tcPr>
          <w:p w14:paraId="31C1D849" w14:textId="77777777" w:rsidR="000C4412" w:rsidRPr="00B25767" w:rsidRDefault="000C4412" w:rsidP="008E6DC7">
            <w:pPr>
              <w:spacing w:after="0"/>
            </w:pPr>
            <w:r w:rsidRPr="00B25767">
              <w:t>Transmit antennas</w:t>
            </w:r>
          </w:p>
        </w:tc>
        <w:tc>
          <w:tcPr>
            <w:tcW w:w="5130" w:type="dxa"/>
            <w:hideMark/>
          </w:tcPr>
          <w:p w14:paraId="74932728" w14:textId="77777777" w:rsidR="000C4412" w:rsidRPr="00B25767" w:rsidRDefault="000C4412" w:rsidP="008E6DC7">
            <w:pPr>
              <w:spacing w:after="0"/>
            </w:pPr>
            <w:r w:rsidRPr="00B25767">
              <w:t>2</w:t>
            </w:r>
          </w:p>
        </w:tc>
      </w:tr>
      <w:tr w:rsidR="000C4412" w:rsidRPr="00B25767" w14:paraId="2DF586C1" w14:textId="77777777" w:rsidTr="008E6DC7">
        <w:trPr>
          <w:trHeight w:val="70"/>
        </w:trPr>
        <w:tc>
          <w:tcPr>
            <w:tcW w:w="3235" w:type="dxa"/>
            <w:hideMark/>
          </w:tcPr>
          <w:p w14:paraId="063D6CE0" w14:textId="77777777" w:rsidR="000C4412" w:rsidRPr="00B25767" w:rsidRDefault="000C4412" w:rsidP="008E6DC7">
            <w:pPr>
              <w:spacing w:after="0"/>
            </w:pPr>
            <w:r w:rsidRPr="00B25767">
              <w:t>Propagation channel</w:t>
            </w:r>
          </w:p>
        </w:tc>
        <w:tc>
          <w:tcPr>
            <w:tcW w:w="5130" w:type="dxa"/>
            <w:hideMark/>
          </w:tcPr>
          <w:p w14:paraId="7D868DA9" w14:textId="77777777" w:rsidR="000C4412" w:rsidRPr="00B25767" w:rsidRDefault="000C4412" w:rsidP="008E6DC7">
            <w:pPr>
              <w:spacing w:after="0"/>
            </w:pPr>
            <w:r w:rsidRPr="00B25767">
              <w:t>EPA1, ETU1</w:t>
            </w:r>
          </w:p>
        </w:tc>
      </w:tr>
      <w:tr w:rsidR="000C4412" w:rsidRPr="00B25767" w14:paraId="0CF17CAB" w14:textId="77777777" w:rsidTr="008E6DC7">
        <w:trPr>
          <w:trHeight w:val="70"/>
        </w:trPr>
        <w:tc>
          <w:tcPr>
            <w:tcW w:w="3235" w:type="dxa"/>
            <w:hideMark/>
          </w:tcPr>
          <w:p w14:paraId="3F3F656B" w14:textId="77777777" w:rsidR="000C4412" w:rsidRPr="00B25767" w:rsidRDefault="000C4412" w:rsidP="008E6DC7">
            <w:pPr>
              <w:spacing w:after="0"/>
            </w:pPr>
            <w:r>
              <w:t>si-TBS</w:t>
            </w:r>
          </w:p>
        </w:tc>
        <w:tc>
          <w:tcPr>
            <w:tcW w:w="5130" w:type="dxa"/>
            <w:hideMark/>
          </w:tcPr>
          <w:p w14:paraId="7E228266" w14:textId="77777777" w:rsidR="000C4412" w:rsidRPr="00B25767" w:rsidRDefault="002221CA" w:rsidP="008E6DC7">
            <w:pPr>
              <w:spacing w:after="0"/>
            </w:pPr>
            <w:r>
              <w:t>208</w:t>
            </w:r>
            <w:r w:rsidR="000C4412" w:rsidRPr="00B25767">
              <w:t xml:space="preserve"> bits</w:t>
            </w:r>
          </w:p>
        </w:tc>
      </w:tr>
      <w:tr w:rsidR="000C4412" w:rsidRPr="00B25767" w14:paraId="58E133EF" w14:textId="77777777" w:rsidTr="000C4412">
        <w:trPr>
          <w:trHeight w:val="70"/>
        </w:trPr>
        <w:tc>
          <w:tcPr>
            <w:tcW w:w="3235" w:type="dxa"/>
          </w:tcPr>
          <w:p w14:paraId="2748581B" w14:textId="77777777" w:rsidR="000C4412" w:rsidRPr="00B25767" w:rsidRDefault="000C4412" w:rsidP="008E6DC7">
            <w:pPr>
              <w:spacing w:after="0"/>
            </w:pPr>
            <w:r>
              <w:t>si-WindowLength-BR</w:t>
            </w:r>
          </w:p>
        </w:tc>
        <w:tc>
          <w:tcPr>
            <w:tcW w:w="5130" w:type="dxa"/>
          </w:tcPr>
          <w:p w14:paraId="1D68CF30" w14:textId="6F90E790" w:rsidR="000C4412" w:rsidRPr="00B25767" w:rsidRDefault="00A45B4B" w:rsidP="008E6DC7">
            <w:pPr>
              <w:spacing w:after="0"/>
            </w:pPr>
            <w:r>
              <w:t>40ms</w:t>
            </w:r>
          </w:p>
        </w:tc>
      </w:tr>
      <w:tr w:rsidR="000C4412" w:rsidRPr="00B25767" w14:paraId="6C9CAF01" w14:textId="77777777" w:rsidTr="000C4412">
        <w:trPr>
          <w:trHeight w:val="70"/>
        </w:trPr>
        <w:tc>
          <w:tcPr>
            <w:tcW w:w="3235" w:type="dxa"/>
          </w:tcPr>
          <w:p w14:paraId="52924D50" w14:textId="77777777" w:rsidR="000C4412" w:rsidRPr="00B25767" w:rsidRDefault="000C4412" w:rsidP="008E6DC7">
            <w:pPr>
              <w:spacing w:after="0"/>
            </w:pPr>
            <w:r>
              <w:t>si-RepetitionPattern</w:t>
            </w:r>
          </w:p>
        </w:tc>
        <w:tc>
          <w:tcPr>
            <w:tcW w:w="5130" w:type="dxa"/>
          </w:tcPr>
          <w:p w14:paraId="51ACC8B5" w14:textId="77777777" w:rsidR="000C4412" w:rsidRPr="00B25767" w:rsidRDefault="001A32D3" w:rsidP="008E6DC7">
            <w:pPr>
              <w:spacing w:after="0"/>
            </w:pPr>
            <w:r>
              <w:t>everyRF</w:t>
            </w:r>
          </w:p>
        </w:tc>
      </w:tr>
      <w:tr w:rsidR="000C4412" w:rsidRPr="00B25767" w14:paraId="722217BB" w14:textId="77777777" w:rsidTr="000C4412">
        <w:trPr>
          <w:trHeight w:val="70"/>
        </w:trPr>
        <w:tc>
          <w:tcPr>
            <w:tcW w:w="3235" w:type="dxa"/>
          </w:tcPr>
          <w:p w14:paraId="51F29EBE" w14:textId="77777777" w:rsidR="000C4412" w:rsidRDefault="000C4412" w:rsidP="008E6DC7">
            <w:pPr>
              <w:spacing w:after="0"/>
            </w:pPr>
            <w:r>
              <w:t>si-Periodicity</w:t>
            </w:r>
          </w:p>
        </w:tc>
        <w:tc>
          <w:tcPr>
            <w:tcW w:w="5130" w:type="dxa"/>
          </w:tcPr>
          <w:p w14:paraId="63C0AFB8" w14:textId="77777777" w:rsidR="000C4412" w:rsidRDefault="000C4412" w:rsidP="008E6DC7">
            <w:pPr>
              <w:spacing w:after="0"/>
            </w:pPr>
            <w:r>
              <w:t>160ms (rf16)</w:t>
            </w:r>
          </w:p>
        </w:tc>
      </w:tr>
      <w:tr w:rsidR="000C4412" w:rsidRPr="00B25767" w14:paraId="348862FA" w14:textId="77777777" w:rsidTr="008E6DC7">
        <w:trPr>
          <w:trHeight w:val="233"/>
        </w:trPr>
        <w:tc>
          <w:tcPr>
            <w:tcW w:w="3235" w:type="dxa"/>
            <w:hideMark/>
          </w:tcPr>
          <w:p w14:paraId="20F564BC" w14:textId="77777777" w:rsidR="000C4412" w:rsidRPr="00B25767" w:rsidRDefault="000C4412" w:rsidP="008E6DC7">
            <w:pPr>
              <w:spacing w:after="0"/>
            </w:pPr>
            <w:r w:rsidRPr="00B25767">
              <w:t>UE receive antenna</w:t>
            </w:r>
          </w:p>
        </w:tc>
        <w:tc>
          <w:tcPr>
            <w:tcW w:w="5130" w:type="dxa"/>
            <w:hideMark/>
          </w:tcPr>
          <w:p w14:paraId="01264742" w14:textId="77777777" w:rsidR="000C4412" w:rsidRPr="00B25767" w:rsidRDefault="000C4412" w:rsidP="008E6DC7">
            <w:pPr>
              <w:spacing w:after="0"/>
            </w:pPr>
            <w:r w:rsidRPr="00B25767">
              <w:t>2</w:t>
            </w:r>
          </w:p>
        </w:tc>
      </w:tr>
      <w:tr w:rsidR="000C4412" w:rsidRPr="00B25767" w14:paraId="182D3579" w14:textId="77777777" w:rsidTr="008E6DC7">
        <w:trPr>
          <w:trHeight w:val="70"/>
        </w:trPr>
        <w:tc>
          <w:tcPr>
            <w:tcW w:w="3235" w:type="dxa"/>
            <w:hideMark/>
          </w:tcPr>
          <w:p w14:paraId="6F49ECE8" w14:textId="77777777" w:rsidR="000C4412" w:rsidRPr="00B25767" w:rsidRDefault="000C4412" w:rsidP="008E6DC7">
            <w:pPr>
              <w:spacing w:after="0"/>
            </w:pPr>
            <w:r w:rsidRPr="00B25767">
              <w:t>UE frequency offset</w:t>
            </w:r>
          </w:p>
        </w:tc>
        <w:tc>
          <w:tcPr>
            <w:tcW w:w="5130" w:type="dxa"/>
            <w:hideMark/>
          </w:tcPr>
          <w:p w14:paraId="02126EB1" w14:textId="77777777" w:rsidR="000C4412" w:rsidRPr="00B25767" w:rsidRDefault="000C4412" w:rsidP="008E6DC7">
            <w:pPr>
              <w:spacing w:after="0"/>
            </w:pPr>
            <w:r w:rsidRPr="00B25767">
              <w:t>100 Hz</w:t>
            </w:r>
          </w:p>
        </w:tc>
      </w:tr>
      <w:tr w:rsidR="000C4412" w:rsidRPr="00B25767" w14:paraId="4F81EA32" w14:textId="77777777" w:rsidTr="008E6DC7">
        <w:trPr>
          <w:trHeight w:val="70"/>
        </w:trPr>
        <w:tc>
          <w:tcPr>
            <w:tcW w:w="3235" w:type="dxa"/>
            <w:hideMark/>
          </w:tcPr>
          <w:p w14:paraId="19692D24" w14:textId="77777777" w:rsidR="000C4412" w:rsidRPr="00B25767" w:rsidRDefault="000C4412" w:rsidP="008E6DC7">
            <w:pPr>
              <w:spacing w:after="0"/>
            </w:pPr>
            <w:r w:rsidRPr="00B25767">
              <w:t>Evaluation criteria</w:t>
            </w:r>
          </w:p>
        </w:tc>
        <w:tc>
          <w:tcPr>
            <w:tcW w:w="5130" w:type="dxa"/>
            <w:hideMark/>
          </w:tcPr>
          <w:p w14:paraId="72F581CF" w14:textId="77777777" w:rsidR="000C4412" w:rsidRPr="00B25767" w:rsidRDefault="000C4412" w:rsidP="008E6DC7">
            <w:pPr>
              <w:spacing w:after="0"/>
            </w:pPr>
            <w:r w:rsidRPr="00B25767">
              <w:t>9</w:t>
            </w:r>
            <w:r>
              <w:t>9% SIB2</w:t>
            </w:r>
            <w:r w:rsidRPr="00B25767">
              <w:t>-BR decoding success rate at SNR=-15dB</w:t>
            </w:r>
          </w:p>
        </w:tc>
      </w:tr>
    </w:tbl>
    <w:p w14:paraId="46024DB7" w14:textId="0B8BE417" w:rsidR="00B630F9" w:rsidRDefault="00B630F9" w:rsidP="00DB553D"/>
    <w:p w14:paraId="1E31ECD9" w14:textId="667552E7" w:rsidR="00A45B4B" w:rsidRDefault="00A45B4B" w:rsidP="00DB553D"/>
    <w:p w14:paraId="75AA69B0" w14:textId="4B373986" w:rsidR="00326121" w:rsidRPr="00132E39" w:rsidRDefault="00A45B4B" w:rsidP="00DB553D">
      <w:r>
        <w:fldChar w:fldCharType="begin"/>
      </w:r>
      <w:r>
        <w:instrText xml:space="preserve"> REF _Ref489437016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is our simulation result assuming impairments. In the table, we compare the required window sizes for TBS=152bits and TBS=208bits. It is observed </w:t>
      </w:r>
      <w:r w:rsidR="00326121">
        <w:t>that this change results in more</w:t>
      </w:r>
      <w:r>
        <w:t xml:space="preserve"> acquisition time </w:t>
      </w:r>
      <w:r w:rsidR="00326121">
        <w:t>to achieve 99% decoding success rate. If we consid</w:t>
      </w:r>
      <w:bookmarkStart w:id="7" w:name="_GoBack"/>
      <w:bookmarkEnd w:id="7"/>
      <w:r w:rsidR="00326121">
        <w:t xml:space="preserve">er 20 windows for MIB, 19 windows for SIB1-BR, and 11 windows for SIB2-BR, the total acquisition time becomes 40ms*(20+1) + 80ms*(19+1) + 160ms*(11+1) = 4,360ms. </w:t>
      </w:r>
      <w:r w:rsidR="00132E39">
        <w:t xml:space="preserve">Considering the margin, we propose to set </w:t>
      </w:r>
      <w:r w:rsidR="00132E39" w:rsidRPr="00165389">
        <w:t>T</w:t>
      </w:r>
      <w:r w:rsidR="00132E39" w:rsidRPr="00165389">
        <w:rPr>
          <w:vertAlign w:val="subscript"/>
        </w:rPr>
        <w:t>SI-EUTRA-M1-CEModeB</w:t>
      </w:r>
      <w:r w:rsidR="00132E39">
        <w:t xml:space="preserve"> = 4</w:t>
      </w:r>
      <w:r w:rsidR="0050229F">
        <w:t>,</w:t>
      </w:r>
      <w:r w:rsidR="00132E39">
        <w:t xml:space="preserve">800ms for </w:t>
      </w:r>
      <w:r w:rsidR="00132E39" w:rsidRPr="003D105F">
        <w:t>non-BL CE Mode B UE</w:t>
      </w:r>
      <w:r w:rsidR="00132E39">
        <w:t xml:space="preserve">. </w:t>
      </w:r>
    </w:p>
    <w:p w14:paraId="3EE0A82C" w14:textId="77777777" w:rsidR="00326121" w:rsidRPr="000C4412" w:rsidRDefault="00326121" w:rsidP="00DB553D"/>
    <w:p w14:paraId="616C3F3E" w14:textId="77777777" w:rsidR="00A06095" w:rsidRPr="00A06095" w:rsidRDefault="00A06095" w:rsidP="00A06095">
      <w:pPr>
        <w:pStyle w:val="Caption"/>
      </w:pPr>
      <w:bookmarkStart w:id="8" w:name="_Ref489437016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8"/>
      <w:r>
        <w:tab/>
        <w:t>Required window size for MIB/SIB1-BR/SIB2-BR acquisition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6"/>
        <w:gridCol w:w="580"/>
        <w:gridCol w:w="2082"/>
        <w:gridCol w:w="2192"/>
        <w:gridCol w:w="911"/>
      </w:tblGrid>
      <w:tr w:rsidR="000542D7" w14:paraId="655D172C" w14:textId="77777777" w:rsidTr="001F7822">
        <w:tc>
          <w:tcPr>
            <w:tcW w:w="0" w:type="auto"/>
            <w:shd w:val="clear" w:color="auto" w:fill="D9D9D9" w:themeFill="background1" w:themeFillShade="D9"/>
          </w:tcPr>
          <w:p w14:paraId="10C31E98" w14:textId="77777777" w:rsidR="000542D7" w:rsidRDefault="000542D7" w:rsidP="000B2FE4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879645E" w14:textId="77777777" w:rsidR="000542D7" w:rsidRDefault="000542D7" w:rsidP="000B2FE4">
            <w:pPr>
              <w:spacing w:after="0"/>
            </w:pPr>
            <w:r>
              <w:t>MIB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40C37FF" w14:textId="77777777" w:rsidR="000542D7" w:rsidRDefault="000542D7" w:rsidP="000B2FE4">
            <w:pPr>
              <w:spacing w:after="0"/>
            </w:pPr>
            <w:r>
              <w:t>SIB1-BR (TBS152bits)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3CD2745" w14:textId="77777777" w:rsidR="000542D7" w:rsidRDefault="000542D7" w:rsidP="000B2FE4">
            <w:pPr>
              <w:spacing w:after="0"/>
            </w:pPr>
            <w:r>
              <w:t>SIB1-BR (TBS=208bits)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0688904" w14:textId="77777777" w:rsidR="000542D7" w:rsidRDefault="000542D7" w:rsidP="000B2FE4">
            <w:pPr>
              <w:spacing w:after="0"/>
            </w:pPr>
            <w:r>
              <w:t>SIB2-BR</w:t>
            </w:r>
          </w:p>
        </w:tc>
      </w:tr>
      <w:tr w:rsidR="000542D7" w14:paraId="50CDB34D" w14:textId="77777777" w:rsidTr="001F7822">
        <w:tc>
          <w:tcPr>
            <w:tcW w:w="0" w:type="auto"/>
          </w:tcPr>
          <w:p w14:paraId="3F4EE015" w14:textId="39424804" w:rsidR="000542D7" w:rsidRDefault="000542D7" w:rsidP="000B2FE4">
            <w:pPr>
              <w:spacing w:after="0"/>
            </w:pPr>
            <w:r>
              <w:t xml:space="preserve">EPA1, </w:t>
            </w:r>
            <w:r w:rsidR="00A45B4B">
              <w:t>SNR=</w:t>
            </w:r>
            <w:r>
              <w:t>-15dB</w:t>
            </w:r>
          </w:p>
        </w:tc>
        <w:tc>
          <w:tcPr>
            <w:tcW w:w="0" w:type="auto"/>
          </w:tcPr>
          <w:p w14:paraId="4FF74B16" w14:textId="77777777" w:rsidR="000542D7" w:rsidRDefault="000542D7" w:rsidP="000B2FE4">
            <w:pPr>
              <w:spacing w:after="0"/>
            </w:pPr>
            <w:r w:rsidRPr="00326121">
              <w:rPr>
                <w:highlight w:val="yellow"/>
              </w:rPr>
              <w:t>20</w:t>
            </w:r>
          </w:p>
        </w:tc>
        <w:tc>
          <w:tcPr>
            <w:tcW w:w="0" w:type="auto"/>
          </w:tcPr>
          <w:p w14:paraId="5D087371" w14:textId="77777777" w:rsidR="000542D7" w:rsidRDefault="000542D7" w:rsidP="000B2FE4">
            <w:pPr>
              <w:spacing w:after="0"/>
            </w:pPr>
            <w:r>
              <w:t>9</w:t>
            </w:r>
          </w:p>
        </w:tc>
        <w:tc>
          <w:tcPr>
            <w:tcW w:w="0" w:type="auto"/>
          </w:tcPr>
          <w:p w14:paraId="284197D5" w14:textId="77777777" w:rsidR="000542D7" w:rsidRDefault="000542D7" w:rsidP="000B2FE4">
            <w:pPr>
              <w:spacing w:after="0"/>
            </w:pPr>
            <w:r>
              <w:t>15</w:t>
            </w:r>
          </w:p>
        </w:tc>
        <w:tc>
          <w:tcPr>
            <w:tcW w:w="0" w:type="auto"/>
          </w:tcPr>
          <w:p w14:paraId="776AA1CA" w14:textId="77777777" w:rsidR="000542D7" w:rsidRDefault="000542D7" w:rsidP="000B2FE4">
            <w:pPr>
              <w:spacing w:after="0"/>
            </w:pPr>
            <w:r>
              <w:t>9</w:t>
            </w:r>
          </w:p>
        </w:tc>
      </w:tr>
      <w:tr w:rsidR="000542D7" w14:paraId="06AF1697" w14:textId="77777777" w:rsidTr="001F7822">
        <w:tc>
          <w:tcPr>
            <w:tcW w:w="0" w:type="auto"/>
          </w:tcPr>
          <w:p w14:paraId="7E64609E" w14:textId="1268621C" w:rsidR="000542D7" w:rsidRDefault="000542D7" w:rsidP="000B2FE4">
            <w:pPr>
              <w:spacing w:after="0"/>
            </w:pPr>
            <w:r>
              <w:t xml:space="preserve">ETU1, </w:t>
            </w:r>
            <w:r w:rsidR="00A45B4B">
              <w:t>SNR=</w:t>
            </w:r>
            <w:r>
              <w:t>-15dB</w:t>
            </w:r>
          </w:p>
        </w:tc>
        <w:tc>
          <w:tcPr>
            <w:tcW w:w="0" w:type="auto"/>
          </w:tcPr>
          <w:p w14:paraId="6BDB90D2" w14:textId="77777777" w:rsidR="000542D7" w:rsidRDefault="000542D7" w:rsidP="000B2FE4">
            <w:pPr>
              <w:spacing w:after="0"/>
            </w:pPr>
            <w:r>
              <w:t>19</w:t>
            </w:r>
          </w:p>
        </w:tc>
        <w:tc>
          <w:tcPr>
            <w:tcW w:w="0" w:type="auto"/>
          </w:tcPr>
          <w:p w14:paraId="614FB934" w14:textId="77777777" w:rsidR="000542D7" w:rsidRDefault="000542D7" w:rsidP="000B2FE4">
            <w:pPr>
              <w:spacing w:after="0"/>
            </w:pPr>
            <w:r>
              <w:t>12</w:t>
            </w:r>
          </w:p>
        </w:tc>
        <w:tc>
          <w:tcPr>
            <w:tcW w:w="0" w:type="auto"/>
          </w:tcPr>
          <w:p w14:paraId="4A80F5E7" w14:textId="77777777" w:rsidR="000542D7" w:rsidRPr="00326121" w:rsidRDefault="000542D7" w:rsidP="000B2FE4">
            <w:pPr>
              <w:spacing w:after="0"/>
              <w:rPr>
                <w:highlight w:val="yellow"/>
              </w:rPr>
            </w:pPr>
            <w:r w:rsidRPr="00326121">
              <w:rPr>
                <w:highlight w:val="yellow"/>
              </w:rPr>
              <w:t>19</w:t>
            </w:r>
          </w:p>
        </w:tc>
        <w:tc>
          <w:tcPr>
            <w:tcW w:w="0" w:type="auto"/>
          </w:tcPr>
          <w:p w14:paraId="50667BFA" w14:textId="77777777" w:rsidR="000542D7" w:rsidRPr="00326121" w:rsidRDefault="000542D7" w:rsidP="000B2FE4">
            <w:pPr>
              <w:spacing w:after="0"/>
              <w:rPr>
                <w:highlight w:val="yellow"/>
              </w:rPr>
            </w:pPr>
            <w:r w:rsidRPr="00326121">
              <w:rPr>
                <w:highlight w:val="yellow"/>
              </w:rPr>
              <w:t>11</w:t>
            </w:r>
          </w:p>
        </w:tc>
      </w:tr>
      <w:tr w:rsidR="00930D55" w14:paraId="0BF17596" w14:textId="77777777" w:rsidTr="0042531B">
        <w:tc>
          <w:tcPr>
            <w:tcW w:w="0" w:type="auto"/>
            <w:gridSpan w:val="5"/>
          </w:tcPr>
          <w:p w14:paraId="0602607F" w14:textId="1C454AFF" w:rsidR="00930D55" w:rsidRDefault="00A45B4B" w:rsidP="000B2FE4">
            <w:pPr>
              <w:spacing w:after="0"/>
            </w:pPr>
            <w:r>
              <w:t>Window length per MIB window size</w:t>
            </w:r>
            <w:r w:rsidR="00930D55">
              <w:t>: 40ms</w:t>
            </w:r>
          </w:p>
          <w:p w14:paraId="243CA01C" w14:textId="35F6A394" w:rsidR="00930D55" w:rsidRDefault="00A45B4B" w:rsidP="000B2FE4">
            <w:pPr>
              <w:spacing w:after="0"/>
            </w:pPr>
            <w:r>
              <w:t xml:space="preserve">Window length per </w:t>
            </w:r>
            <w:r w:rsidR="00930D55">
              <w:t>S</w:t>
            </w:r>
            <w:r>
              <w:t>IB1-BR window size</w:t>
            </w:r>
            <w:r w:rsidR="00930D55">
              <w:t>: 80ms</w:t>
            </w:r>
          </w:p>
          <w:p w14:paraId="44D71FF3" w14:textId="5A01DCC4" w:rsidR="00930D55" w:rsidRDefault="00A45B4B" w:rsidP="000B2FE4">
            <w:pPr>
              <w:spacing w:after="0"/>
            </w:pPr>
            <w:r>
              <w:t xml:space="preserve">Window length per </w:t>
            </w:r>
            <w:r w:rsidR="00930D55">
              <w:t>SIB2-BR</w:t>
            </w:r>
            <w:r>
              <w:t xml:space="preserve"> window size</w:t>
            </w:r>
            <w:r w:rsidR="00930D55">
              <w:t>: 160ms</w:t>
            </w:r>
          </w:p>
        </w:tc>
      </w:tr>
    </w:tbl>
    <w:p w14:paraId="4938B9D5" w14:textId="3275753D" w:rsidR="000B2FE4" w:rsidRDefault="000B2FE4" w:rsidP="00DB553D"/>
    <w:p w14:paraId="5F1F75EE" w14:textId="2E39B191" w:rsidR="00132E39" w:rsidRDefault="001F1E6C" w:rsidP="001F1E6C">
      <w:pPr>
        <w:pStyle w:val="Heading1"/>
      </w:pPr>
      <w:r>
        <w:t>3</w:t>
      </w:r>
      <w:r>
        <w:tab/>
        <w:t>Conclusion</w:t>
      </w:r>
    </w:p>
    <w:p w14:paraId="765DCA82" w14:textId="5CAE36BF" w:rsidR="001F1E6C" w:rsidRPr="001F1E6C" w:rsidRDefault="001F1E6C" w:rsidP="00DB553D">
      <w:pPr>
        <w:rPr>
          <w:b/>
        </w:rPr>
      </w:pPr>
      <w:r w:rsidRPr="001F1E6C">
        <w:rPr>
          <w:b/>
        </w:rPr>
        <w:t>Proposal: RAN4 set T</w:t>
      </w:r>
      <w:r w:rsidRPr="001F1E6C">
        <w:rPr>
          <w:b/>
          <w:vertAlign w:val="subscript"/>
        </w:rPr>
        <w:t>SI-EUTRA-M1-CEModeB</w:t>
      </w:r>
      <w:r w:rsidRPr="001F1E6C">
        <w:rPr>
          <w:b/>
        </w:rPr>
        <w:t xml:space="preserve"> = 4</w:t>
      </w:r>
      <w:r w:rsidR="0050229F">
        <w:rPr>
          <w:b/>
        </w:rPr>
        <w:t>,</w:t>
      </w:r>
      <w:r w:rsidRPr="001F1E6C">
        <w:rPr>
          <w:b/>
        </w:rPr>
        <w:t>800ms for non-BL CE Mode B UE.</w:t>
      </w:r>
    </w:p>
    <w:p w14:paraId="419BD3D8" w14:textId="2AA8BBA8" w:rsidR="001A32D3" w:rsidRPr="000C4412" w:rsidRDefault="001A32D3" w:rsidP="00DB553D"/>
    <w:p w14:paraId="121AEBAD" w14:textId="1F90EC42" w:rsidR="005A3436" w:rsidRDefault="001F1E6C" w:rsidP="00D53DA9">
      <w:pPr>
        <w:pStyle w:val="Heading1"/>
      </w:pPr>
      <w:r>
        <w:lastRenderedPageBreak/>
        <w:t>4</w:t>
      </w:r>
      <w:r w:rsidR="00D53DA9">
        <w:tab/>
        <w:t>Reference</w:t>
      </w:r>
    </w:p>
    <w:p w14:paraId="2DCFF609" w14:textId="0293F007" w:rsidR="00D53DA9" w:rsidRDefault="00DA6A6A" w:rsidP="003D105F">
      <w:pPr>
        <w:pStyle w:val="Reference"/>
      </w:pPr>
      <w:bookmarkStart w:id="9" w:name="_Ref487018806"/>
      <w:r>
        <w:t>R4</w:t>
      </w:r>
      <w:r w:rsidR="00D53DA9" w:rsidRPr="007B74FE">
        <w:t>-170</w:t>
      </w:r>
      <w:r w:rsidR="007C0B81">
        <w:t>6183</w:t>
      </w:r>
      <w:r w:rsidR="00D53DA9">
        <w:t>, “</w:t>
      </w:r>
      <w:r w:rsidR="003D105F" w:rsidRPr="003D105F">
        <w:t>Way forward on SI acquisition time requirements for non-BL/CE UE</w:t>
      </w:r>
      <w:r w:rsidR="00D53DA9">
        <w:t>”, Ericsson.</w:t>
      </w:r>
      <w:bookmarkEnd w:id="9"/>
      <w:r w:rsidR="00D53DA9">
        <w:t xml:space="preserve"> </w:t>
      </w:r>
    </w:p>
    <w:p w14:paraId="006BF292" w14:textId="29AB3B7E" w:rsidR="00D47000" w:rsidRDefault="00D47000" w:rsidP="00D37B63">
      <w:pPr>
        <w:pStyle w:val="Reference"/>
        <w:numPr>
          <w:ilvl w:val="0"/>
          <w:numId w:val="0"/>
        </w:numPr>
      </w:pPr>
    </w:p>
    <w:bookmarkEnd w:id="5"/>
    <w:p w14:paraId="1E1E74DD" w14:textId="77777777" w:rsidR="00D53DA9" w:rsidRPr="00D53DA9" w:rsidRDefault="00D53DA9" w:rsidP="00D53DA9"/>
    <w:sectPr w:rsidR="00D53DA9" w:rsidRPr="00D53DA9" w:rsidSect="006D5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684DE" w14:textId="77777777" w:rsidR="004002C8" w:rsidRDefault="004002C8">
      <w:pPr>
        <w:spacing w:after="0"/>
      </w:pPr>
      <w:r>
        <w:separator/>
      </w:r>
    </w:p>
  </w:endnote>
  <w:endnote w:type="continuationSeparator" w:id="0">
    <w:p w14:paraId="02DA2160" w14:textId="77777777" w:rsidR="004002C8" w:rsidRDefault="004002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506D5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3C4B4" w14:textId="12B26E56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D24AB">
      <w:t>1</w:t>
    </w:r>
    <w:r>
      <w:fldChar w:fldCharType="end"/>
    </w:r>
  </w:p>
  <w:p w14:paraId="060DF83F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8B112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1A1F1" w14:textId="77777777" w:rsidR="004002C8" w:rsidRDefault="004002C8">
      <w:pPr>
        <w:spacing w:after="0"/>
      </w:pPr>
      <w:r>
        <w:separator/>
      </w:r>
    </w:p>
  </w:footnote>
  <w:footnote w:type="continuationSeparator" w:id="0">
    <w:p w14:paraId="0262AED4" w14:textId="77777777" w:rsidR="004002C8" w:rsidRDefault="004002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839BF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1FCF0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10F10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840428"/>
    <w:multiLevelType w:val="hybridMultilevel"/>
    <w:tmpl w:val="E668B1BA"/>
    <w:lvl w:ilvl="0" w:tplc="066CB45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42D7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C3E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2FE4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4412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E76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E39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E5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389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2D3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E6C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1CA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479E"/>
    <w:rsid w:val="002455EF"/>
    <w:rsid w:val="00245C10"/>
    <w:rsid w:val="00245FCA"/>
    <w:rsid w:val="0024622B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2C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121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05F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62B1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02C8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53"/>
    <w:rsid w:val="004B0AD6"/>
    <w:rsid w:val="004B0F93"/>
    <w:rsid w:val="004B1AC0"/>
    <w:rsid w:val="004B1C15"/>
    <w:rsid w:val="004B1E8A"/>
    <w:rsid w:val="004B2272"/>
    <w:rsid w:val="004B2876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29F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3F8B"/>
    <w:rsid w:val="00584EFE"/>
    <w:rsid w:val="00585E6C"/>
    <w:rsid w:val="005879E5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4504"/>
    <w:rsid w:val="00635609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17FA0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B81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34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1F7D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27EF2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0D55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4AB"/>
    <w:rsid w:val="009D2617"/>
    <w:rsid w:val="009D32D1"/>
    <w:rsid w:val="009D3496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095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2E4"/>
    <w:rsid w:val="00A234FC"/>
    <w:rsid w:val="00A23901"/>
    <w:rsid w:val="00A23A31"/>
    <w:rsid w:val="00A24624"/>
    <w:rsid w:val="00A25125"/>
    <w:rsid w:val="00A256BE"/>
    <w:rsid w:val="00A27534"/>
    <w:rsid w:val="00A279E9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5B4B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5A6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767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0F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419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576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A0E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B63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000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6A6A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729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960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48EE"/>
    <w:rsid w:val="00EB55A8"/>
    <w:rsid w:val="00EB5F35"/>
    <w:rsid w:val="00EB6677"/>
    <w:rsid w:val="00EB773D"/>
    <w:rsid w:val="00EB779D"/>
    <w:rsid w:val="00EB7B27"/>
    <w:rsid w:val="00EB7B6E"/>
    <w:rsid w:val="00EC0182"/>
    <w:rsid w:val="00EC2E5C"/>
    <w:rsid w:val="00EC33F4"/>
    <w:rsid w:val="00EC3A78"/>
    <w:rsid w:val="00EC3DEC"/>
    <w:rsid w:val="00EC4C85"/>
    <w:rsid w:val="00EC5537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581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362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2E690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24A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24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24A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0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6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CB256CC-FE8F-49BE-8F02-E4054781B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2017-08-11T15:12:00Z</dcterms:modified>
</cp:coreProperties>
</file>